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DD51F" w14:textId="77777777" w:rsidR="00154145" w:rsidRPr="00154145" w:rsidRDefault="00154145" w:rsidP="00154145">
      <w:pPr>
        <w:ind w:left="360"/>
        <w:jc w:val="both"/>
        <w:rPr>
          <w:sz w:val="24"/>
          <w:szCs w:val="24"/>
          <w:lang w:val="es-MX"/>
        </w:rPr>
      </w:pPr>
    </w:p>
    <w:p w14:paraId="27218523" w14:textId="4BFD5B3E" w:rsidR="006F5E02" w:rsidRDefault="006F5E02" w:rsidP="00154145">
      <w:pPr>
        <w:ind w:left="360"/>
        <w:jc w:val="both"/>
        <w:rPr>
          <w:b/>
          <w:bCs/>
          <w:sz w:val="24"/>
          <w:szCs w:val="24"/>
          <w:lang w:val="es-MX"/>
        </w:rPr>
      </w:pPr>
    </w:p>
    <w:p w14:paraId="51A236F5" w14:textId="0866CF47" w:rsidR="006F5E02" w:rsidRDefault="006F5E02" w:rsidP="00154145">
      <w:pPr>
        <w:ind w:left="360"/>
        <w:jc w:val="both"/>
        <w:rPr>
          <w:b/>
          <w:bCs/>
          <w:sz w:val="24"/>
          <w:szCs w:val="24"/>
          <w:lang w:val="es-MX"/>
        </w:rPr>
      </w:pPr>
      <w:r>
        <w:rPr>
          <w:b/>
          <w:bCs/>
          <w:sz w:val="24"/>
          <w:szCs w:val="24"/>
          <w:lang w:val="es-MX"/>
        </w:rPr>
        <w:t>ANEXO I</w:t>
      </w:r>
    </w:p>
    <w:p w14:paraId="180D1EBA" w14:textId="2F0A3BC5" w:rsidR="00154145" w:rsidRPr="00154145" w:rsidRDefault="00154145" w:rsidP="00154145">
      <w:pPr>
        <w:ind w:left="360"/>
        <w:jc w:val="both"/>
        <w:rPr>
          <w:b/>
          <w:bCs/>
          <w:sz w:val="24"/>
          <w:szCs w:val="24"/>
          <w:lang w:val="es-MX"/>
        </w:rPr>
      </w:pPr>
      <w:r w:rsidRPr="00154145">
        <w:rPr>
          <w:b/>
          <w:bCs/>
          <w:sz w:val="24"/>
          <w:szCs w:val="24"/>
          <w:lang w:val="es-MX"/>
        </w:rPr>
        <w:t>Modelo de Estatuto</w:t>
      </w:r>
    </w:p>
    <w:p w14:paraId="4A607347" w14:textId="77777777" w:rsidR="00154145" w:rsidRPr="00154145" w:rsidRDefault="00154145" w:rsidP="00154145">
      <w:pPr>
        <w:ind w:left="360"/>
        <w:jc w:val="both"/>
        <w:rPr>
          <w:sz w:val="24"/>
          <w:szCs w:val="24"/>
          <w:lang w:val="es-MX"/>
        </w:rPr>
      </w:pPr>
    </w:p>
    <w:p w14:paraId="71333CFD" w14:textId="77777777" w:rsidR="00154145" w:rsidRPr="00154145" w:rsidRDefault="00154145" w:rsidP="00154145">
      <w:pPr>
        <w:ind w:left="360"/>
        <w:jc w:val="both"/>
        <w:rPr>
          <w:sz w:val="24"/>
          <w:szCs w:val="24"/>
          <w:lang w:val="es-MX"/>
        </w:rPr>
      </w:pPr>
    </w:p>
    <w:p w14:paraId="55B799B7" w14:textId="77777777" w:rsidR="00154145" w:rsidRPr="00154145" w:rsidRDefault="00154145" w:rsidP="00154145">
      <w:pPr>
        <w:ind w:left="360"/>
        <w:jc w:val="both"/>
        <w:rPr>
          <w:sz w:val="24"/>
          <w:szCs w:val="24"/>
          <w:lang w:val="es-MX"/>
        </w:rPr>
      </w:pPr>
      <w:r w:rsidRPr="00154145">
        <w:rPr>
          <w:sz w:val="24"/>
          <w:szCs w:val="24"/>
          <w:lang w:val="es-MX"/>
        </w:rPr>
        <w:t>CONSTITUCIÓN DE ASOCIACIÓN CIVIL: “ASOCIACIÓN CIVIL BIBLIOTECA POPULAR ……………………………”. ESCRITURA NUMERO: //</w:t>
      </w:r>
      <w:proofErr w:type="gramStart"/>
      <w:r w:rsidRPr="00154145">
        <w:rPr>
          <w:sz w:val="24"/>
          <w:szCs w:val="24"/>
          <w:lang w:val="es-MX"/>
        </w:rPr>
        <w:t>/.-</w:t>
      </w:r>
      <w:proofErr w:type="gramEnd"/>
      <w:r w:rsidRPr="00154145">
        <w:rPr>
          <w:sz w:val="24"/>
          <w:szCs w:val="24"/>
          <w:lang w:val="es-MX"/>
        </w:rPr>
        <w:t xml:space="preserve"> En la ciudad de ………………., Partido …………………………., Provincia de ……………………, a los /días del mes de ……………….. de dos mil veinte…………………, ante </w:t>
      </w:r>
      <w:proofErr w:type="spellStart"/>
      <w:r w:rsidRPr="00154145">
        <w:rPr>
          <w:sz w:val="24"/>
          <w:szCs w:val="24"/>
          <w:lang w:val="es-MX"/>
        </w:rPr>
        <w:t>mi</w:t>
      </w:r>
      <w:proofErr w:type="spellEnd"/>
      <w:r w:rsidRPr="00154145">
        <w:rPr>
          <w:sz w:val="24"/>
          <w:szCs w:val="24"/>
          <w:lang w:val="es-MX"/>
        </w:rPr>
        <w:t>, ………………………………………</w:t>
      </w:r>
      <w:proofErr w:type="gramStart"/>
      <w:r w:rsidRPr="00154145">
        <w:rPr>
          <w:sz w:val="24"/>
          <w:szCs w:val="24"/>
          <w:lang w:val="es-MX"/>
        </w:rPr>
        <w:t>…….</w:t>
      </w:r>
      <w:proofErr w:type="gramEnd"/>
      <w:r w:rsidRPr="00154145">
        <w:rPr>
          <w:sz w:val="24"/>
          <w:szCs w:val="24"/>
          <w:lang w:val="es-MX"/>
        </w:rPr>
        <w:t xml:space="preserve">., Notario/a, Autorizante Titular del Registro …………………………….; COMPARECEN: Los Sres./Sras. ………………………, (Datos Personales); capaces y de mi conocimiento personal en los términos del artículo 306 inciso “b” del Código Civil y Comercial de la Nación. INTERVIENEN por si y dicen que han resuelto constituir una Asociación Civil que ha de regirse de acuerdo </w:t>
      </w:r>
      <w:proofErr w:type="gramStart"/>
      <w:r w:rsidRPr="00154145">
        <w:rPr>
          <w:sz w:val="24"/>
          <w:szCs w:val="24"/>
          <w:lang w:val="es-MX"/>
        </w:rPr>
        <w:t>al  acta</w:t>
      </w:r>
      <w:proofErr w:type="gramEnd"/>
      <w:r w:rsidRPr="00154145">
        <w:rPr>
          <w:sz w:val="24"/>
          <w:szCs w:val="24"/>
          <w:lang w:val="es-MX"/>
        </w:rPr>
        <w:t xml:space="preserve"> constitutiva y estatuto: </w:t>
      </w:r>
    </w:p>
    <w:p w14:paraId="7F90D938" w14:textId="77777777" w:rsidR="00154145" w:rsidRPr="00154145" w:rsidRDefault="00154145" w:rsidP="00154145">
      <w:pPr>
        <w:ind w:left="360"/>
        <w:jc w:val="both"/>
        <w:rPr>
          <w:sz w:val="24"/>
          <w:szCs w:val="24"/>
          <w:lang w:val="es-MX"/>
        </w:rPr>
      </w:pPr>
      <w:r w:rsidRPr="00154145">
        <w:rPr>
          <w:sz w:val="24"/>
          <w:szCs w:val="24"/>
          <w:lang w:val="es-MX"/>
        </w:rPr>
        <w:t xml:space="preserve">ACTA CONSTITUTIVA: I) La asociación civil se denominará “ASOCIACIÓN CIVIL BIBLIOTECA POPULAR ………………………………” y tendrá su sede social en la calle …………………………., de la Localidad de ………………………, Partido de ………………………, Provincia de ………………………….., el que podrá ser cambiado por resolución de la Comisión Directiva, acto que se publicará en el Boletín Oficial por un día y se comunicará a la Autoridad de Contralor quién la inscribirá, sin que importe reforma estatutaria salvo en el supuesto de cambio de jurisdicción, el que será resuelto por la Asamblea Extraordinaria y configurará reforma estatutaria.- II) En este resuelven designar para integrar como PRESIDENTE: Sr./Sra. ………………………… (Datos Personales); VICEPRESIDENTE: Sr./Sra. ………………………… (Datos Personales)- SECRETARIO: Sr./Sra. ………………………… (Datos Personales)-TESORERO: Sr./Sra. ………………………… (Datos Personales)- VOCALES TITULARES: Sre./Sras. ………………………… (Datos Personales-)VOCALES SUPLENTES: Sres./Sras. ………………………… (Datos Personales)- REVISOR DE CUENTAS TITULAR: Sr./Sra. ………………………… (Datos Personales).- REVISOR DE CUENTAS SUPLENTE: Sr./Sra. ………………………… (Datos Personales).- Los nombrados que se encuentran presentes en este acto, manifiestan la aceptación con la designación efectuada.- Los miembros electos aceptan los cargos suscribiendo el presente en prueba de conformidad.- III) 1) Resolución 11/2011 de la U.I.F: Los representantes declaran bajo juramento que los datos consignados en la presente son correctos, completos y fiel expresión de la verdad y que NO se encuentran incluidos y/o alcanzados dentro de la “Nómina de Funciones de Personas Expuestas Políticamente”, establecida por la Resolución 11/2011 de la U.I.F (Unidad de Información Financiera), Además asumen el compromiso de informar cualquier modificación  que se produzca al respecto, dentro de los treinta días de ocurrida, mediante la presentación de una nueva </w:t>
      </w:r>
      <w:r w:rsidRPr="00154145">
        <w:rPr>
          <w:sz w:val="24"/>
          <w:szCs w:val="24"/>
          <w:lang w:val="es-MX"/>
        </w:rPr>
        <w:lastRenderedPageBreak/>
        <w:t xml:space="preserve">declaración jurada; 2) Todos los comparecientes declaran que no se hallan afectados por inhabilidades o incompatibilidades legales o reglamentarias para desempeñar los cargos para los que fueron designados.- IV) Se fija la cuota social para el socio activo en la suma de pesos …………………………….. ($ ……………………). Se faculta a la Comisión Directiva para proceder a su razonable reajuste en lo sucesivo, en función del aumento del costo de </w:t>
      </w:r>
      <w:proofErr w:type="gramStart"/>
      <w:r w:rsidRPr="00154145">
        <w:rPr>
          <w:sz w:val="24"/>
          <w:szCs w:val="24"/>
          <w:lang w:val="es-MX"/>
        </w:rPr>
        <w:t>vida.-</w:t>
      </w:r>
      <w:proofErr w:type="gramEnd"/>
      <w:r w:rsidRPr="00154145">
        <w:rPr>
          <w:sz w:val="24"/>
          <w:szCs w:val="24"/>
          <w:lang w:val="es-MX"/>
        </w:rPr>
        <w:t xml:space="preserve"> V) Se deja constancia que los socios resuelven autorizar al Presidente y Secretario de la Asociación y/o a quienes ellos autoricen, para que actuando en forma conjunta, alternada o indistintamente realicen los trámites necesarios para obtener la inscripción de la presente ante la Dirección Provincial de Personas Jurídicas de la Provincia de …………………….. /Inspección General de Personas Jurídicas, otorgándoseles facultades suficientes para aceptar y contestar las observaciones que pudieren surgir, agregar documentación y/o efectuar desgloses, suscribiendo la declaración jurada y la documentación que fuere menester, incluso lo relativo a la denominación de la sociedad, domicilio, plazo, objeto, capital social, ya sea la suscripción o integración, administración, representación, fiscalización, asambleas, disolución y liquidación, firmando todos los documentos públicos o privados necesarios, así como también para desglosar y retirar constancias de los respectivos expedientes y presentar escritos.- Igualmente se los faculta para interponer en su caso los recursos que el artículo 169 de la Ley 19.550, el Código Procesal y Comercial de la Provincia de Buenos Aires, la ley orgánica de la autoridad de contralor y la ley de procedimientos administrativos prevén, firmando también todos los escritos, documentos y escrituras públicas que se requieran para tal fin, hasta lograr la inscripción definitiva del contrato social, y retirar el instrumento pertinente una vez lograda la inscripción.- La Asociación  se regirá por el presente Estatuto.- </w:t>
      </w:r>
    </w:p>
    <w:p w14:paraId="72EA2E14" w14:textId="77777777" w:rsidR="00154145" w:rsidRPr="00154145" w:rsidRDefault="00154145" w:rsidP="00154145">
      <w:pPr>
        <w:ind w:left="360"/>
        <w:jc w:val="both"/>
        <w:rPr>
          <w:sz w:val="24"/>
          <w:szCs w:val="24"/>
          <w:lang w:val="es-MX"/>
        </w:rPr>
      </w:pPr>
      <w:r w:rsidRPr="00154145">
        <w:rPr>
          <w:sz w:val="24"/>
          <w:szCs w:val="24"/>
          <w:lang w:val="es-MX"/>
        </w:rPr>
        <w:t xml:space="preserve">TITULO PRIMERO: DENOMINACIÓN, DOMICILIO, OBJETO, CAPACIDAD Y PATRIMONIO. </w:t>
      </w:r>
    </w:p>
    <w:p w14:paraId="1CF6B578" w14:textId="77777777" w:rsidR="00154145" w:rsidRPr="00154145" w:rsidRDefault="00154145" w:rsidP="00154145">
      <w:pPr>
        <w:ind w:left="360"/>
        <w:jc w:val="both"/>
        <w:rPr>
          <w:sz w:val="24"/>
          <w:szCs w:val="24"/>
          <w:lang w:val="es-MX"/>
        </w:rPr>
      </w:pPr>
      <w:r w:rsidRPr="00154145">
        <w:rPr>
          <w:sz w:val="24"/>
          <w:szCs w:val="24"/>
          <w:lang w:val="es-MX"/>
        </w:rPr>
        <w:t xml:space="preserve">ARTICULO PRIMERO: En la localidad de ……………………..,  Partido de ………………………., de la Provincia de ………………………….., donde tendrá su domicilio social, queda constituida, a perpetuidad, una Asociación de carácter civil denominada: “……………………………………………”, pudiendo establecer filiales en todo el territorio nacional y/o extranjero.- OBJETO: La asociación tendrá por objeto: constituirse en una institución activa con amplitud y pluralismo ideológico y tendrá como misión canalizar los esfuerzos de la comunidad tendientes a garantizar el ejercicio del derecho a la información, fomentar la lectura y demás técnicas aptas para la investigación, la consulta y la recreación y promover la creación y difusión de la cultura y la educación permanente del pueblo, (art. 2, ley 23.351).  Todas las actividades a desarrollar, serán llevadas a cabo por personal idóneo o profesional habilitado a tal efecto, y serán sin fines de lucro.- CAPACIDAD: ARTICULO SEGUNDO: La asociación se encuentra capacitada para adquirir bienes inmuebles, muebles y semovientes; enajenarlos, hipotecarlos, permutarlos, venderlos, como así también para realizar cuanto acto jurídico sea necesario o conveniente para el cumplimiento de su objeto.- PATRIMONIO: ARTICULO TERCERO: La asociación se constituye con un </w:t>
      </w:r>
      <w:r w:rsidRPr="00154145">
        <w:rPr>
          <w:sz w:val="24"/>
          <w:szCs w:val="24"/>
          <w:lang w:val="es-MX"/>
        </w:rPr>
        <w:lastRenderedPageBreak/>
        <w:t xml:space="preserve">patrimonio de $ …………………… (PESOS  ………………………) que fueran recaudados en concepto de ingresos sociales.- ARTICULO CUARTO: Constituyen el patrimonio de la asociación: a) las cuotas que abonen sus asociados; b) los bienes que posea en la actualidad y los que adquiera por cualquier título en lo sucesivo, así como las rentas que los mismos produzcan; c) las donaciones, legados o subvenciones que reciba; d) el producido de beneficios, festivales y cualquier otra entrada siempre que su causa sea lícita.- TITULO SEGUNDO: DE LOS ASOCIADOS. ARTICULO QUINTO: Habrá tres categorías de asociados: Activos, vitalicios y Honorarios, sin distinción de </w:t>
      </w:r>
      <w:proofErr w:type="gramStart"/>
      <w:r w:rsidRPr="00154145">
        <w:rPr>
          <w:sz w:val="24"/>
          <w:szCs w:val="24"/>
          <w:lang w:val="es-MX"/>
        </w:rPr>
        <w:t>sexo.-</w:t>
      </w:r>
      <w:proofErr w:type="gramEnd"/>
      <w:r w:rsidRPr="00154145">
        <w:rPr>
          <w:sz w:val="24"/>
          <w:szCs w:val="24"/>
          <w:lang w:val="es-MX"/>
        </w:rPr>
        <w:t xml:space="preserve"> ARTICULO SEXTO: Serán socios Activos, a partir de la fecha de aceptación como tales por la Comisión Directiva, quienes cumplan los siguientes requisitos: a) Tener buenos antecedentes; b) ser presentado por dos (2) socios activos y suscribir la solicitud de admisión, la planilla de datos personales y la adhesión a los estatutos y reglamentos de la  Institución. Los menores de 18 años de edad deberán acompañar, además, autorización suscripta por quienes ejerzan la responsabilidad parental; c) abonen la matrícula de ingreso y la cuota mensual del mes en que se produjo el ingreso, de acuerdo a los montos fijados por la Asamblea. De la decisión de la Comisión Directiva, deberá dejarse constancia en el acta. En caso de rechazo, sólo deberá quedar constancia de ello sin que sea obligatorio expresar las causas. El aspirante podrá reiterar su solicitud de ingreso, luego de transcurrido un lapso no menor a seis (6) meses desde la fecha de la reunión en que se resolvió el </w:t>
      </w:r>
      <w:proofErr w:type="gramStart"/>
      <w:r w:rsidRPr="00154145">
        <w:rPr>
          <w:sz w:val="24"/>
          <w:szCs w:val="24"/>
          <w:lang w:val="es-MX"/>
        </w:rPr>
        <w:t>rechazo.-</w:t>
      </w:r>
      <w:proofErr w:type="gramEnd"/>
      <w:r w:rsidRPr="00154145">
        <w:rPr>
          <w:sz w:val="24"/>
          <w:szCs w:val="24"/>
          <w:lang w:val="es-MX"/>
        </w:rPr>
        <w:t xml:space="preserve"> ARTÍCULO SEPTIMO: Serán socios Vitalicios aquellos que cuenten con una antigüedad ininterrumpida de ……………… años en el carácter de socios activos de la institución, quienes de hecho pasarán a formar parte de esta categoría quedando eximidos de la cuota mensual. Gozarán de iguales derechos y deberes que los socios </w:t>
      </w:r>
      <w:proofErr w:type="gramStart"/>
      <w:r w:rsidRPr="00154145">
        <w:rPr>
          <w:sz w:val="24"/>
          <w:szCs w:val="24"/>
          <w:lang w:val="es-MX"/>
        </w:rPr>
        <w:t>activos.-</w:t>
      </w:r>
      <w:proofErr w:type="gramEnd"/>
      <w:r w:rsidRPr="00154145">
        <w:rPr>
          <w:sz w:val="24"/>
          <w:szCs w:val="24"/>
          <w:lang w:val="es-MX"/>
        </w:rPr>
        <w:t xml:space="preserve"> ARTÍCULO OCTAVO: Serán socios Honorarios aquellos que por determinados méritos personales o servicios prestados a la asociación, o por donaciones que efectuaran, se hagan merecedores de tal distinción y sean designados por la Asamblea General a propuesta de la Comisión Directiva o de un grupo de socios activos que representen como mínimo el …………………….% de la categoría. Carecen de voto y no pueden ser miembros de la Comisión Directiva. Los socios honorarios que deseen ingresar a la categoría de activo, deberán solicitarlo por escrito a la Comisión Directiva, ajustándose a las condiciones establecidas por este </w:t>
      </w:r>
      <w:proofErr w:type="gramStart"/>
      <w:r w:rsidRPr="00154145">
        <w:rPr>
          <w:sz w:val="24"/>
          <w:szCs w:val="24"/>
          <w:lang w:val="es-MX"/>
        </w:rPr>
        <w:t>estatuto.-</w:t>
      </w:r>
      <w:proofErr w:type="gramEnd"/>
      <w:r w:rsidRPr="00154145">
        <w:rPr>
          <w:sz w:val="24"/>
          <w:szCs w:val="24"/>
          <w:lang w:val="es-MX"/>
        </w:rPr>
        <w:t xml:space="preserve"> ARTICULO NOVENO: Las altas y bajas de los asociados se computaran desde la fecha de la sesión de la Comisión Directiva que las aprueba. Hasta tanto no se haya resuelto la baja de un asociado estarán vigentes para el mismo todos los derechos y obligaciones que establece el presente estatuto. DERECHOS Y OBLIGACIONES: ARTÍCULO DÉCIMO: Son derechos de los socios: a) Gozar de todos los beneficios sociales que acuerdan este estatuto y los reglamentos siempre que se hallen al día con Tesorería y no se encuentren cumpliendo penas disciplinarias; b) Proponer por escrito a la Comisión Directiva todas aquellas medidas o proyectos que consideren convenientes para la buena marcha de la institución; c) Solicitar por escrito a la Comisión Directiva una licencia con eximición del pago de las cuotas hasta un plazo máximo de ……………. (…………) meses y siempre que la causa invocada se justifique ampliamente. Durante la licencia el socio no podrá concurrir al local social </w:t>
      </w:r>
      <w:r w:rsidRPr="00154145">
        <w:rPr>
          <w:sz w:val="24"/>
          <w:szCs w:val="24"/>
          <w:lang w:val="es-MX"/>
        </w:rPr>
        <w:lastRenderedPageBreak/>
        <w:t xml:space="preserve">sin razón atendible pues su presencia en el mismo significara la reanudación de sus obligaciones para la asociación; d) Presentar por escrito su renuncia en calidad de socio a la Comisión, la que resolverá sobre su aceptación o rechazo si proviniera de un asociado que tenga deudas con la institución o sea pasible de sanción disciplinaria.- ARTICULO DECIMO PRIMERO: Son obligaciones de los asociados: a) conocer, respetar y cumplir las disposiciones de este estatuto, reglamentos y resoluciones de asambleas y de comisión directiva; b) abonar mensualmente y por adelanto las cuotas sociales; c) aceptar los cargos para los cuales fueron designados; d) comunicar dentro de los ………… (…………..) días corridos, por notificación fehaciente, de todo cambio de domicilio a la Comisión Directiva. ARTÍCULO DÉCIMO SEGUNDO: El socio que no diera cumplimiento al inciso b del artículo anterior y se atrasase en el pago de ……………. mensualidades, será intimado de manera fehaciente al último domicilio registrado a regularizar su situación. En la intimación a cursarse deberá constar día/s y hora/s en que el socio podrá concurrir a cancelar. Pasados ……………… (……………) días corridos de la notificación, sin que normalice su mora, podrá ser excluido de la institución, debiéndose dejar constancia en actas de comisión directiva. Todo socio declarado moroso por la Comisión Directiva, a raíz de la falta de pago de ……………. cuotas consecutivas y por lo tanto excluido de la asociación por ese motivo, podrá reingresar automáticamente a la institución cuando hubiere transcurrido menos de un año desde la fecha de su exclusión, abonando previamente la deuda pendiente a los valores vigentes, en el momento de la reincorporación, no perdiendo así su antigüedad. Vencido el año se perderá todo derecho y deberá ingresar como socio nuevo. ARTICULO DECIMO TERCERO: Los asociados cesarán en su carácter de tales por las siguientes causas: renuncia, cesantía/exclusión o expulsión. Podrán ser causa de cesantía: faltar al cumplimiento de las obligaciones previstas en el artículo 12°. Serán causas de expulsión, sin limitación, las siguientes: a) observar una conducta inmoral o entablar o sostener dentro del local social o formando parte de delegaciones de la entidad graves discusiones de carácter religioso, racial o político, o participar en la realización de juegos prohibidos o de los denominados "bancados"; b) haber cometido actos graves de deshonestidad o engañados o tratado de engañar a la institución para obtener un beneficio económico a costa de ella; c) hacer voluntariamente daño a la institución, provocar graves desórdenes en su seno u observar una conducta que sea notoriamente perjudicial a los intereses sociales; d) asumir o invocar la representación de la asociación en reuniones, actos de otras instituciones oficiales o particulares, sino mediare autorización o mandato expreso de la Comisión Directiva. En caso de cesantía el sancionado podrá solicitar su reingreso luego de transcurrido un término mínimo de un año. La expulsión representará la imposibilidad definitiva de reingreso. ARTICULO DECIMO CUARTO: Las sanciones que prevé el artículo anterior así como las de suspensión o amonestación serán aplicadas por la Comisión Directiva la que previo a ello deberá intimar al socio a comparecer a una reunión de dicha Comisión en la fecha y hora que se indicará mediante notificación fehaciente, cursada con una anticipación mínima de diez (10) días corridos, conteniendo la enumeración del hecho punible y de la norma </w:t>
      </w:r>
      <w:r w:rsidRPr="00154145">
        <w:rPr>
          <w:sz w:val="24"/>
          <w:szCs w:val="24"/>
          <w:lang w:val="es-MX"/>
        </w:rPr>
        <w:lastRenderedPageBreak/>
        <w:t>presumiblemente violada, así como la invitación a realizar descargos, ofrecer prueba y alegar sobre la producida. La no comparecencia del interesado implica la renuncia al ejercicio del derecho y la presunción de verosimilitud de los cargos formulados, quedando la Comisión Directiva habilitada para resolver. ARTICULO DECIMO QUINTO: Las resoluciones disciplinarias adoptadas por la comisión directiva, podrán ser apeladas por los asociados ante la primera Asamblea que se celebre, presentando el respectivo recurso en forma escrita ante la propia Comisión Directiva, dentro de los quince (15) días corridos de notificación de su sanción. No será óbice para el tratamiento del recurso ante la Primera Asamblea, el hecho de que no se lo hubiere incluido en el “Orden del Día</w:t>
      </w:r>
      <w:proofErr w:type="gramStart"/>
      <w:r w:rsidRPr="00154145">
        <w:rPr>
          <w:sz w:val="24"/>
          <w:szCs w:val="24"/>
          <w:lang w:val="es-MX"/>
        </w:rPr>
        <w:t>”.-</w:t>
      </w:r>
      <w:proofErr w:type="gramEnd"/>
      <w:r w:rsidRPr="00154145">
        <w:rPr>
          <w:sz w:val="24"/>
          <w:szCs w:val="24"/>
          <w:lang w:val="es-MX"/>
        </w:rPr>
        <w:t xml:space="preserve"> TITULO TERCERO: DE LA COMISIÓN DIRECTIVA Y COMISIÓN REVISORA DE CUENTAS, SU ELECCIÓN. ARTÍCULO DÉCIMO SEXTO: La institución será dirigida y administrada por una Comisión Directiva compuesta de: un </w:t>
      </w:r>
      <w:proofErr w:type="gramStart"/>
      <w:r w:rsidRPr="00154145">
        <w:rPr>
          <w:sz w:val="24"/>
          <w:szCs w:val="24"/>
          <w:lang w:val="es-MX"/>
        </w:rPr>
        <w:t>Presidente</w:t>
      </w:r>
      <w:proofErr w:type="gramEnd"/>
      <w:r w:rsidRPr="00154145">
        <w:rPr>
          <w:sz w:val="24"/>
          <w:szCs w:val="24"/>
          <w:lang w:val="es-MX"/>
        </w:rPr>
        <w:t xml:space="preserve">, un Vicepresidente, un Secretario, un Tesorero, dos Vocales Titulares, dos Vocales Suplentes. Habrá asimismo una Comisión Revisora de Cuentas compuesta por un miembro titular y un suplente. El mandato de los miembros de la Comisión Directiva y de la Comisión Revisora de Cuentas durará dos años, pudiendo ser reelectos en el mismo cargo, por una sola vez consecutiva; y en cargos distintos sin limitaciones. Los mandatos serán revocables en cualquier momento por decisión de una asamblea de asociados, estatutariamente convocada y constituida con el quórum establecido en el artículo 31° para 1° y 2° convocatoria. La remoción podrá </w:t>
      </w:r>
      <w:proofErr w:type="gramStart"/>
      <w:r w:rsidRPr="00154145">
        <w:rPr>
          <w:sz w:val="24"/>
          <w:szCs w:val="24"/>
          <w:lang w:val="es-MX"/>
        </w:rPr>
        <w:t>decidirse</w:t>
      </w:r>
      <w:proofErr w:type="gramEnd"/>
      <w:r w:rsidRPr="00154145">
        <w:rPr>
          <w:sz w:val="24"/>
          <w:szCs w:val="24"/>
          <w:lang w:val="es-MX"/>
        </w:rPr>
        <w:t xml:space="preserve"> aunque no figure en el Orden del Día, si es consecuencia directa del asunto incluido en la convocatoria. ARTICULO DECIMO SEPTIMO: Los miembros titulares y suplentes de la Comisión Directiva y Comisión Revisora de Cuentas serán elegidos directamente en Asamblea General Ordinaria, por listas completas, con designación de los propuestos para los cargos de </w:t>
      </w:r>
      <w:proofErr w:type="gramStart"/>
      <w:r w:rsidRPr="00154145">
        <w:rPr>
          <w:sz w:val="24"/>
          <w:szCs w:val="24"/>
          <w:lang w:val="es-MX"/>
        </w:rPr>
        <w:t>Presidente</w:t>
      </w:r>
      <w:proofErr w:type="gramEnd"/>
      <w:r w:rsidRPr="00154145">
        <w:rPr>
          <w:sz w:val="24"/>
          <w:szCs w:val="24"/>
          <w:lang w:val="es-MX"/>
        </w:rPr>
        <w:t xml:space="preserve"> y Vicepresidente, secretario y tesorero, enunciándose los demás para "Vocales". En la primera reunión de Comisión Directiva, se distribuirán entre los vocales electos los cargos de titulares y suplentes y cualquier otro que la Comisión decida establecer para el mejor gobierno de la entidad. No se tendrán en cuenta las tachas de candidatos y en caso de existir el voto en esas condiciones, se considerará por lista completa. La elección será en votación secreta y se decidirá por simple mayoría de los votos emitidos y declarados válidos por la Junta Escrutadora compuesta por tres miembros designados por la Asamblea de entre los asociados presentes en la asamblea. La elección de la Junta Escrutadora deberá constar en uno de los puntos del orden del día y su constitución será obligatoria cuando existan dos o más listas. Las listas de candidatos suscriptas por todos los propuestos con designación de apoderados y constitución de domicilio especial, deberán ser presentadas a la Comisión Directiva, en día y hora determinada por ésta, como máximo con diez (10) días de anticipación y como mínimo con ocho (8) días hábiles de anticipación al acto. La Comisión Directiva fijará reunión </w:t>
      </w:r>
      <w:proofErr w:type="gramStart"/>
      <w:r w:rsidRPr="00154145">
        <w:rPr>
          <w:sz w:val="24"/>
          <w:szCs w:val="24"/>
          <w:lang w:val="es-MX"/>
        </w:rPr>
        <w:t>especial  dentro</w:t>
      </w:r>
      <w:proofErr w:type="gramEnd"/>
      <w:r w:rsidRPr="00154145">
        <w:rPr>
          <w:sz w:val="24"/>
          <w:szCs w:val="24"/>
          <w:lang w:val="es-MX"/>
        </w:rPr>
        <w:t xml:space="preserve"> de las veinticuatro horas hábiles de cerrado el período de presentación de listas, a la cual deberán  concurrir los apoderados,  resolviendo la aceptación o rechazo, según que los candidatos propuestos se hallaren o no dentro de las prescripciones estatutarias y reglamentarias en vigencia. En el segundo de los </w:t>
      </w:r>
      <w:proofErr w:type="gramStart"/>
      <w:r w:rsidRPr="00154145">
        <w:rPr>
          <w:sz w:val="24"/>
          <w:szCs w:val="24"/>
          <w:lang w:val="es-MX"/>
        </w:rPr>
        <w:t>supuestos,  la</w:t>
      </w:r>
      <w:proofErr w:type="gramEnd"/>
      <w:r w:rsidRPr="00154145">
        <w:rPr>
          <w:sz w:val="24"/>
          <w:szCs w:val="24"/>
          <w:lang w:val="es-MX"/>
        </w:rPr>
        <w:t xml:space="preserve"> Comisión Directiva </w:t>
      </w:r>
      <w:r w:rsidRPr="00154145">
        <w:rPr>
          <w:sz w:val="24"/>
          <w:szCs w:val="24"/>
          <w:lang w:val="es-MX"/>
        </w:rPr>
        <w:lastRenderedPageBreak/>
        <w:t xml:space="preserve">deberá  notificar en dicho acto al apoderado la/s  observación/es, y darle traslado por el término de cuarenta y ocho horas hábiles a fin de reemplazar los candidatos observados o subsanar las irregularidades advertidas. La oficialización deberá efectuarse como mínimo dentro de las 48 horas anteriores a la iniciación de la Asamblea, dejando constancia en el acta de Reunión de Comisión Directiva. ARTICULO DECIMO OCTAVO: Para ser miembro titular o suplente de la Comisión Directiva o Comisión Revisora de Cuentas se requiere: a) Ser socio activo con una antigüedad mínima de 1 año; b) Ser mayor de edad; c) Encontrarse al día con la Tesorería Social; d) No encontrarse cumpliendo penas disciplinarias. Los socios designados para ocupar cargos electivos no podrán percibir por ese concepto sueldo o ventaja alguna. ARTICULO DECIMO NOVENO: La Comisión Directiva se reunirá ordinariamente, por lo menos, una vez por mes, por citación de su </w:t>
      </w:r>
      <w:proofErr w:type="gramStart"/>
      <w:r w:rsidRPr="00154145">
        <w:rPr>
          <w:sz w:val="24"/>
          <w:szCs w:val="24"/>
          <w:lang w:val="es-MX"/>
        </w:rPr>
        <w:t>Presidente</w:t>
      </w:r>
      <w:proofErr w:type="gramEnd"/>
      <w:r w:rsidRPr="00154145">
        <w:rPr>
          <w:sz w:val="24"/>
          <w:szCs w:val="24"/>
          <w:lang w:val="es-MX"/>
        </w:rPr>
        <w:t xml:space="preserve"> y extraordinariamente cuando lo disponga el Presidente o lo soliciten tres de sus miembros, debiendo en estos casos realizarse la reunión dentro de los cinco días hábiles de efectuada la solicitud. La citación en los dos casos, deberá ser efectuada en forma fehaciente, al último domicilio conocido de cada uno de los integrantes de la Comisión Directiva. Los miembros de la Comisión Directiva que faltaren a tres reuniones consecutivas o cinco alternadas, sin causa justificada, serán separados de sus cargos en reunión de comisión directiva previa citación fehaciente al miembro para que efectúe los descargos pertinentes. ARTICULO VIGESIMO: Las reuniones de Comisión Directiva se celebrarán válidamente con la presencia como mínimo de la mitad más uno de sus miembros titulares, requiriéndose para las resoluciones el voto de la mayoría simple de los presentes. El </w:t>
      </w:r>
      <w:proofErr w:type="gramStart"/>
      <w:r w:rsidRPr="00154145">
        <w:rPr>
          <w:sz w:val="24"/>
          <w:szCs w:val="24"/>
          <w:lang w:val="es-MX"/>
        </w:rPr>
        <w:t>Presidente</w:t>
      </w:r>
      <w:proofErr w:type="gramEnd"/>
      <w:r w:rsidRPr="00154145">
        <w:rPr>
          <w:sz w:val="24"/>
          <w:szCs w:val="24"/>
          <w:lang w:val="es-MX"/>
        </w:rPr>
        <w:t xml:space="preserve"> tendrá voto y doble voto en casos de empate. Para las reconsideraciones, se requerirá el voto favorable de los dos tercios de los presentes en otra reunión constituido con igual o mayor número de asistentes que en aquella que adoptó la resolución a reconsiderar. TITULO CUARTO: DEBERES Y ATRIBUCIONES DE LA COMISIÓN DIRECTIVA. ARTÍCULO VIGÉSIMO PRIMERO: Son deberes y atribuciones de la Comisión Directiva: a) Cumplir y hacer cumplir este Estatuto y los reglamentos; b) Ejercer en general todas aquellas funciones inherentes a la dirección, administración y representación de la asociación, quedando facultada a este respecto para resolver por sí los casos no previstos en el presente Estatuto, interpretándolo, si fuera necesario, con cargo de dar cuenta a la asamblea más próxima que se celebre; c) Convocar a, y ejecutar las resoluciones de las Asambleas. d) Resolver sobre la admisión, amonestación, suspensión, cesantía o expulsión de socios; e) Resolver todos los casos de renuncia o separación de los miembros de Comisión Directiva, la incorporación de suplentes y la redistribución de cargos decidida en la oportunidad contemplada en el artículo 17°; f) Crear o suprimir empleos, fijar su remuneración, adoptar las sanciones que correspondan a quienes los ocupen, contratar todos los servicios que sean necesarios para el mejor logro los fines sociales; g) Presentar a la Asamblea General Ordinaria, la Memoria, Balance general, cuadro de Gastos y Recursos e Informe de la Comisión Revisora de cuentas correspondiente al ejercicio fenecido, como asimismo poner copias suficientes a disposición de todos los asociados, en Secretaría, con las misma anticipación requerida en el artículo 30° para la remisión </w:t>
      </w:r>
      <w:r w:rsidRPr="00154145">
        <w:rPr>
          <w:sz w:val="24"/>
          <w:szCs w:val="24"/>
          <w:lang w:val="es-MX"/>
        </w:rPr>
        <w:lastRenderedPageBreak/>
        <w:t xml:space="preserve">de las convocatorias a asambleas; h) Realizar los actos para la administración del patrimonio social, con cargo de dar cuenta a la primera asamblea que se celebre, salvo los casos de adquisición, enajenación, hipoteca y permuta de bienes inmuebles, en que será necesario la previa aprobación de una asamblea de asociados; i) Elevar a la asamblea para su aprobación las reglamentaciones internas que se consideren a los efectos del mejor desenvolvimiento de sus finalidades; j) Fijar y disminuir hasta un 50 %, la cuota de ingreso de cada categoría de asociados, por un plazo no mayor de treinta días y siempre que no fuere dentro de los tres meses anteriores a la fecha de la Asamblea Ordinaria Anual; k) resolver con la aprobación de las dos terceras partes de los miembros titulares la adhesión o afiliación a una federación o a una asociación de segundo grado con la obligación de someterlo a la consideración de la primera asamblea general ordinaria que se realice. ARTICULO VIGÉSIMO SEGUNDO: Son deberes y atribuciones de la Comisión Revisora de Cuentas: a) Examinar los libros y documentos de la asociación por lo menos cada tres meses; b) Asistir con voz a las sesiones de órgano directivo cuando lo considere conveniente; c) Fiscalizar la administración comprobando frecuentemente el estado de la caja y la existencia de los títulos, acciones y valores de toda especie; d) Verificar el cumplimiento de las leyes, estatutos y reglamentos, especialmente en lo referente a los derechos de beneficios sociales; e) Dictaminar sobre la Memoria, Inventario, Balance General y Cuadros de Gastos y Recursos presentados por la Comisión Directiva; f) Convocar a Asamblea General Ordinaria cuando omitiera hacerlo el Órgano Directivo; g) Solicitar la convocatoria a Asamblea Extraordinaria cuando lo juzgue necesario, poniendo los antecedentes que fundamenten su pedido en conocimiento de la Dirección Provincial de Personas Jurídicas cuando se negare a acceder a ello la Comisión Directiva; h) En su caso, vigilar las operaciones de liquidación de la asociación y el destino de los bienes sociales. La Comisión Revisora de Cuentas cuidara de ejercer sus funciones de modo que no entorpezcan la regularidad de la administración social, siendo responsable por los actos de la Comisión Directiva violatorios de la ley o del mandato social, si no dan cuenta del mismo a la Asamblea correspondiente, o en su actuación posterior a ésta, siguiere silenciando u ocultando dichos actos. Deberán sesionar al menos una vez por mes, y de sus reuniones deberán labrarse actas en un libro especial rubricado al efecto. Si por cualquier causa quedara reducida a dos de sus miembros, una vez incorporado el suplente, la Comisión Directiva deberá convocar, dentro de los quince (15) días a Asamblea para su integración, hasta la terminación del mandato de los cesantes. TITULO QUINTO: DEBERES Y ATRIBUCIONES DEL PRESIDENTE Y VICEPRESIDENTE. ARTÍCULO VIGÉSIMO TERCERO: El Presidente y en caso de renuncia, fallecimiento, licencia o enfermedad, el vicepresidente, hasta la primer Asamblea Ordinaria que designará su reemplazante definitivo, tiene los siguientes deberes y atribuciones: a) Cumplir y hacer cumplir este Estatuto y los Reglamentos que en coincidencia con sus disposiciones se dicten; b) Presidir las Asambleas y sesiones de la Comisión Directiva; c) Firmar con el Secretario las Actas de Asambleas y Sesiones de la Comisión Directiva, la correspondencia y todo otro documento de la Entidad; d) Autorizar con el Tesorero las cuentas de gastos, firmando los recibos y </w:t>
      </w:r>
      <w:r w:rsidRPr="00154145">
        <w:rPr>
          <w:sz w:val="24"/>
          <w:szCs w:val="24"/>
          <w:lang w:val="es-MX"/>
        </w:rPr>
        <w:lastRenderedPageBreak/>
        <w:t xml:space="preserve">demás documentos de Tesorería, de acuerdo con lo resuelto por la Comisión Directiva, no permitiendo que los fondos sociales sean invertidos en objetos distintos a los prescriptos por este Estatuto; e) Velar por la buena marcha y administración de la asociación, haciendo respetar el orden, las incumbencias y las buenas costumbres; f) Suspender previamente a cualquier empleado que no cumpla con sus obligaciones, dando cuenta inmediatamente a la Comisión Directiva, g) Adoptar por sí y "ad </w:t>
      </w:r>
      <w:proofErr w:type="spellStart"/>
      <w:r w:rsidRPr="00154145">
        <w:rPr>
          <w:sz w:val="24"/>
          <w:szCs w:val="24"/>
          <w:lang w:val="es-MX"/>
        </w:rPr>
        <w:t>referendum</w:t>
      </w:r>
      <w:proofErr w:type="spellEnd"/>
      <w:r w:rsidRPr="00154145">
        <w:rPr>
          <w:sz w:val="24"/>
          <w:szCs w:val="24"/>
          <w:lang w:val="es-MX"/>
        </w:rPr>
        <w:t xml:space="preserve">" las resoluciones de la Comisión Directiva impostergables en casos urgentes ordinarios, absteniéndose de tomar medidas extraordinarias sin la previa aprobación de la Comisión Directiva; h) Representar a la Institución en las relaciones con el exterior. TITULO SEXTO: ATRIBUCIONES Y DEBERES DE LOS OTROS MIEMBROS DE LA COMISION DIRECTIVA. DEL SECRETARIO: ARTICULO VIGÉSIMO CUARTO: El secretario y en caso de renuncia, fallecimiento, ausencia o enfermedad, quien lo reemplace, hasta la primera Asamblea General Ordinaria, que designará su reemplazante definitivo, tiene los siguientes derechos y obligaciones: a) Asistir a las sesiones de la comisión directiva, redactando las actas respectivas, las que asentará en el libro correspondiente y firmará con el Presidente; b) Firmar con el presidente la correspondencia y todo otro documento de la institución; c) Citar a las sesiones de la Comisión Directiva de acuerdo con el Artículo 19° y notificar las convocatorias a asambleas; d) Llevar de acuerdo con el tesorero el registro de asociados; así como los libros de actas de asambleas y sesiones de la comisión directiva. DEL TESORERO: ARTÍCULO VIGÉSIMO QUINTO: El Tesorero y en caso de renuncia, fallecimiento, ausencia o enfermedad, quien lo reemplace, hasta la primera Asamblea General Ordinaria que elegirá el reemplazante definitivo, tiene los siguientes deberes y atribuciones: a) Llevar de acuerdo con el secretario, el registro de asociados, ocupándose de todo lo relacionado con el cobro de las cuotas sociales; b) Llevar los libros de contabilidad; c) Presentar a la comisión directiva, balance mensual y preparar anualmente el inventario, balance general y cuadro de gastos y recursos que deberán ser sometidos a la aprobación de la comisión directiva, previo dictamen de la comisión revisora de cuentas: d) Firmar con el presidente los recibos y demás documentos de tesorería efectuando los pagos resueltos por la comisión directiva; e) Efectuar en los bancos oficiales o particulares que designe la comisión directiva a nombre de la institución y a la orden conjunta de presidente y tesorero los depósitos de dinero ingresados a la caja social, pudiendo retener en la misma hasta la suma que anualmente determine la asamblea, a los efectos de los pagos ordinarios y de urgencia; f) Dar cuenta del estado económico de la entidad a la comisión directiva y a la comisión revisora de cuentas toda vez que lo exija. DE LOS VOCALES TITULARES Y SUPLENTES: ARTÍCULO VIGÉSIMO SEXTO: Corresponde a los vocales titulares: a) Asistir con voz y voto a las sesiones de la comisión directiva; b) Desempeñar las comisiones y tareas que la comisión directiva les confíe. ARTÍCULO VIGÉSIMO SÉPTIMO: Los vocales suplentes reemplazarán por orden de lista a los titulares hasta la próxima asamblea anual ordinaria en caso de renuncia, licencia o enfermedad o cualquier otro impedimento que cause la separación permanente de un titular, con iguales derechos y obligaciones. Si el número de miembros de la comisión directiva quedare reducido a menos de la mitad </w:t>
      </w:r>
      <w:r w:rsidRPr="00154145">
        <w:rPr>
          <w:sz w:val="24"/>
          <w:szCs w:val="24"/>
          <w:lang w:val="es-MX"/>
        </w:rPr>
        <w:lastRenderedPageBreak/>
        <w:t xml:space="preserve">más uno de la totalidad, la comisión directiva en minoría deberá convocar dentro de los quince días a asamblea del mandato de los cesantes. TITULO SÉPTIMO: DE LAS ASAMBLEAS. ARTÍCULO VIGÉSIMO OCTAVO: Habrá dos clases de Asambleas Generales: Ordinarias y extraordinarias. Las Asambleas Ordinarias tendrán lugar una vez al año y se convocará con treinta (30) días de anticipación, debiendo celebrarse dentro de los tres meses posteriores al cierre del ejercicio económico que se producirá el día 31 del mes de diciembre de cada año para tratar: a) la consideración de la memoria, balance general, inventario, cuadro de gastos y recursos e informe de la de la comisión revisora de cuentas, que corresponda; y en su caso b) para decidir la renovación de los miembros de la comisión directiva y comisión revisora de cuentas en la forma y según el plazo de los mandatos previstos en los artículos 16 y 17. En ambos casos se podrán incluir en el "Orden del Día" de la convocatoria, otro asunto de interés que deba ser resuelto por la asamblea de socios. ARTÍCULO VIGÉSIMO NOVENO: Las Asambleas Extraordinarias serán convocadas con treinta (30) días de anticipación, por resolución de la comisión directiva. También podrá ser convocada por la comisión revisora de cuentas o cuando lo solicite el cinco por ciento (5%) de los socios con derecho a voto. La solicitud deberá ser resuelta dentro de un término no mayor de diez días corridos. Si no se resolviera la petición o se la negare infundadamente, podrán elevarse los antecedentes a la Dirección Provincial de Personas Jurídicas, solicitando la convocatoria por el organismo de contralor en la forma que legalmente corresponda. ARTICULO TRIGÉSIMO: Las Asambleas se notificarán con veinte (20) días de anticipación, mediante avisos en la sede social y notas cursadas a cada uno de los de los socios al último domicilio conocido en la Entidad, cuando el número de asociados en condiciones de votar fuere inferior a cincuenta. Si fuere superior a ese número se hará por el medio anteriormente mencionado o por dos (2) publicaciones periodísticas, realizadas con la anticipación dispuesta en diarios de indiscutida circulación en el partido donde tiene circulación en el partido donde tiene su domicilio la Entidad, y avisos en la sede social. El </w:t>
      </w:r>
      <w:proofErr w:type="gramStart"/>
      <w:r w:rsidRPr="00154145">
        <w:rPr>
          <w:sz w:val="24"/>
          <w:szCs w:val="24"/>
          <w:lang w:val="es-MX"/>
        </w:rPr>
        <w:t>Secretario</w:t>
      </w:r>
      <w:proofErr w:type="gramEnd"/>
      <w:r w:rsidRPr="00154145">
        <w:rPr>
          <w:sz w:val="24"/>
          <w:szCs w:val="24"/>
          <w:lang w:val="es-MX"/>
        </w:rPr>
        <w:t xml:space="preserve"> deberá documentar el cumplimiento. El </w:t>
      </w:r>
      <w:proofErr w:type="gramStart"/>
      <w:r w:rsidRPr="00154145">
        <w:rPr>
          <w:sz w:val="24"/>
          <w:szCs w:val="24"/>
          <w:lang w:val="es-MX"/>
        </w:rPr>
        <w:t>Secretario</w:t>
      </w:r>
      <w:proofErr w:type="gramEnd"/>
      <w:r w:rsidRPr="00154145">
        <w:rPr>
          <w:sz w:val="24"/>
          <w:szCs w:val="24"/>
          <w:lang w:val="es-MX"/>
        </w:rPr>
        <w:t xml:space="preserve"> deberá documentar el cumplimiento en término del procedimiento adoptado. En el momento de ponerse el aviso en la sede, se tendrá en secretaría, con el horario que fije la comisión directiva y siempre que deban ser considerados por la asamblea: un ejemplar de la memoria, inventario y balance general, cuadro de gastos, recursos e informe de la comisión revisora de cuentas. En caso de considerarse reformas se tendrá un proyecto de las mismas a disposición de los asociados. En las Asambleas no podrán tratarse asuntos no incluidos en el orden del día correspondiente, salvo lo dispuesto en el artículo 16°. ARTÍCULO TRIGÉSIMO PRIMERO: En la primera convocatoria las Asambleas se celebrarán con la presencia del 51 % de los socios con derecho a voto. Una hora después, si no se hubiese conseguido ese número, se declarará legalmente constituida cuando se encuentren presentes asociados en número igual a la suma de los titulares y suplentes de la Comisión Directiva y de la Comisión Revisora de Cuentas más uno, si la asociación contara a la fecha de la Asamblea con menos de cien (100) socios. Si superase esa cantidad podrá sesionar en segunda convocatoria con no menos del 20 % de los socios con derecho a voto. ARTÍCULO TRIGÉSIMO </w:t>
      </w:r>
      <w:r w:rsidRPr="00154145">
        <w:rPr>
          <w:sz w:val="24"/>
          <w:szCs w:val="24"/>
          <w:lang w:val="es-MX"/>
        </w:rPr>
        <w:lastRenderedPageBreak/>
        <w:t xml:space="preserve">SEGUNDO: En las Asambleas las resoluciones se adoptarán por simple mayoría de los votos emitidos, salvo los casos previstos en el estatuto que exigen proporción mayor. Ningún socio podrá tener más de un voto y los miembros de la comisión directiva y la comisión revisora de cuentas se abstendrán de hacerlo en asuntos relacionados con su gestión. No se admite el voto por carta </w:t>
      </w:r>
      <w:proofErr w:type="gramStart"/>
      <w:r w:rsidRPr="00154145">
        <w:rPr>
          <w:sz w:val="24"/>
          <w:szCs w:val="24"/>
          <w:lang w:val="es-MX"/>
        </w:rPr>
        <w:t>poder.-</w:t>
      </w:r>
      <w:proofErr w:type="gramEnd"/>
      <w:r w:rsidRPr="00154145">
        <w:rPr>
          <w:sz w:val="24"/>
          <w:szCs w:val="24"/>
          <w:lang w:val="es-MX"/>
        </w:rPr>
        <w:t xml:space="preserve"> DEL PADRON DE SOCIOS: ARTÍCULO TRIGÉSIMO TERCERO: Con treinta días de anterioridad a toda Asamblea, como mínimo, estará confeccionado por la comisión directiva, un listado de socios en condiciones de votar; el que será puesto a disposición de los Asociados en Secretaría, a partir de la fecha de la convocatoria. Podrán votar aquellos socios activos a partir de los dieciséis (16) años de edad. Se podrán oponer reclamaciones hasta cinco días hábiles anteriores a la fecha de la Asamblea, las que serán resueltas por la Comisión Directiva dentro de los dos días hábiles posteriores. Una vez que se haya expedido la comisión directiva sobre el particular, quedará firme el listado propuesto. A éste, sólo podrán agregarse aquellos socios que no hubieren sido incluidos por hallarse en mora con tesorería y que regularicen su situación hasta 24 horas antes de la asamblea. A estos efectos la comisión directiva habilitará horarios amplios durante tres días anteriores al cierre de pagos. ARTÍCULO TRIGÉSIMO CUARTO: Para reconsiderar resoluciones adoptadas en la Asambleas anteriores, se requerirá el voto favorable de los dos tercios de los socios presentes en otra asamblea constituida como mínimo con igual o mayor número de asistentes al de aquella que resolvió el asunto a reconsiderar. TITULO OCTAVO: REFORMAS DE ESTATUTO. DISOLUCIÓN, FUSIÓN. ARTÍCULO TRIGÉSIMO QUINTO: Estos estatutos no podrán reformarse sin el voto de los dos tercios de los votos emitidos en una Asamblea convocada al efecto y constituida en primera convocatoria con la asistencia como mínimo del 51% de los socios con derecho a voto y en segunda convocatoria con el quórum mínimo previsto en el artículo 31°. ARTÍCULO TRIGÉSIMO SEXTO: La institución sólo podrá ser disuelta por la voluntad de sus asociados en una Asamblea convocada al efecto y constituida de acuerdo a las condiciones preceptuadas en el artículo anterior. De hacerse efectiva la disolución se designarán los liquidadores que podrán ser la misma comisión directiva, o cualquier otro u otros asociados que la Asamblea resuelva. La comisión revisora de cuentas deberá vigilar las operaciones de liquidación. Una vez pagadas las deudas sociales, el remanente de los bienes se destinaran a la Comisión Nacional Protectora de Bibliotecas Populares, organismo creado por la ley </w:t>
      </w:r>
      <w:proofErr w:type="spellStart"/>
      <w:r w:rsidRPr="00154145">
        <w:rPr>
          <w:sz w:val="24"/>
          <w:szCs w:val="24"/>
          <w:lang w:val="es-MX"/>
        </w:rPr>
        <w:t>N°</w:t>
      </w:r>
      <w:proofErr w:type="spellEnd"/>
      <w:r w:rsidRPr="00154145">
        <w:rPr>
          <w:sz w:val="24"/>
          <w:szCs w:val="24"/>
          <w:lang w:val="es-MX"/>
        </w:rPr>
        <w:t xml:space="preserve"> 23.351, en la órbita del Ministerio de Cultura de la Nación, / (O a la “BIBLIOTECA POPULAR …………</w:t>
      </w:r>
      <w:proofErr w:type="gramStart"/>
      <w:r w:rsidRPr="00154145">
        <w:rPr>
          <w:sz w:val="24"/>
          <w:szCs w:val="24"/>
          <w:lang w:val="es-MX"/>
        </w:rPr>
        <w:t>…….</w:t>
      </w:r>
      <w:proofErr w:type="gramEnd"/>
      <w:r w:rsidRPr="00154145">
        <w:rPr>
          <w:sz w:val="24"/>
          <w:szCs w:val="24"/>
          <w:lang w:val="es-MX"/>
        </w:rPr>
        <w:t xml:space="preserve">.” con domicilio en ………………., de la localidad de ………………….., Partido de ……………….., Provincia de …………………., reconocida como Persona Jurídica bajo Matrícula …………….., Legajo número …………….. y registrada en la Comisión Nacional Protectora de Bibliotecas Populares, bajo el número de registro ………...- ARTÍCULO TRIGÉSIMO SÉPTIMO: Esta institución no podrá fusionarse con otra u otras similares, sin el voto favorable de los dos tercios de los socios presentes en una Asamblea convocada al efecto y constituida en primera convocatoria con la presencia como mínimo del 51% de los socios con derecho a voto. En la segunda convocatoria se hará en el quórum previsto en el artículo 31°. Esta resolución deberá ser sometida a consideración de </w:t>
      </w:r>
      <w:r w:rsidRPr="00154145">
        <w:rPr>
          <w:sz w:val="24"/>
          <w:szCs w:val="24"/>
          <w:lang w:val="es-MX"/>
        </w:rPr>
        <w:lastRenderedPageBreak/>
        <w:t>la Dirección Provincial de Personas Jurídicas, para su conformación. DISPOSICIONES TRANSITORIAS: ARTÍCULO TRIGÉSIMO OCTAVO: No se exigirá la antigüedad establecida en el artículo 18° del presente estatuto, durante los dos (2) primeros años de vigencia del mismo.- ARTICULO TRIGÉSIMO NOVENO: Quedan facultados el Presidente y/o el Secretario, para aceptar las modificaciones que la Dirección Provincial de Personas Jurídicas o cualquier otro organismo formule a estos Estatutos, siempre que las mismas se refieren a simples cuestiones de forma y no alteren el fondo de las disposiciones establecidas.- LEIDA Y RATIFICADA, la firman ante mí, doy fe</w:t>
      </w:r>
    </w:p>
    <w:p w14:paraId="471B0B3F" w14:textId="6D62E82A" w:rsidR="00154145" w:rsidRPr="00154145" w:rsidRDefault="00154145" w:rsidP="00154145">
      <w:pPr>
        <w:ind w:left="360"/>
        <w:jc w:val="both"/>
        <w:rPr>
          <w:sz w:val="24"/>
          <w:szCs w:val="24"/>
          <w:lang w:val="es-MX"/>
        </w:rPr>
      </w:pPr>
    </w:p>
    <w:sectPr w:rsidR="00154145" w:rsidRPr="0015414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24C19"/>
    <w:multiLevelType w:val="hybridMultilevel"/>
    <w:tmpl w:val="158A91FA"/>
    <w:lvl w:ilvl="0" w:tplc="C9A65C3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669335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D36"/>
    <w:rsid w:val="00154145"/>
    <w:rsid w:val="00225B5E"/>
    <w:rsid w:val="002A3ADF"/>
    <w:rsid w:val="00306DBA"/>
    <w:rsid w:val="004517E9"/>
    <w:rsid w:val="006F5E02"/>
    <w:rsid w:val="008E2E83"/>
    <w:rsid w:val="00A367D6"/>
    <w:rsid w:val="00AF60C8"/>
    <w:rsid w:val="00B63D36"/>
    <w:rsid w:val="00C400DD"/>
    <w:rsid w:val="00E12ED8"/>
    <w:rsid w:val="00F412C7"/>
    <w:rsid w:val="00F50F5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979C6"/>
  <w15:chartTrackingRefBased/>
  <w15:docId w15:val="{42262F2C-753E-4301-B105-7F99E7C8C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63D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5369</Words>
  <Characters>29534</Characters>
  <Application>Microsoft Office Word</Application>
  <DocSecurity>0</DocSecurity>
  <Lines>246</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fpmano</dc:creator>
  <cp:keywords/>
  <dc:description/>
  <cp:lastModifiedBy>aanzaldi</cp:lastModifiedBy>
  <cp:revision>2</cp:revision>
  <dcterms:created xsi:type="dcterms:W3CDTF">2023-04-28T20:56:00Z</dcterms:created>
  <dcterms:modified xsi:type="dcterms:W3CDTF">2023-04-28T20:56:00Z</dcterms:modified>
</cp:coreProperties>
</file>